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jc w:val="center"/>
        <w:rPr/>
      </w:pPr>
      <w:bookmarkStart w:colFirst="0" w:colLast="0" w:name="_gjdgxs" w:id="0"/>
      <w:bookmarkEnd w:id="0"/>
      <w:r w:rsidDel="00000000" w:rsidR="00000000" w:rsidRPr="00000000">
        <w:rPr>
          <w:rtl w:val="0"/>
        </w:rPr>
        <w:t xml:space="preserve">TestConX 2019 Abstract Submission</w:t>
      </w:r>
    </w:p>
    <w:p w:rsidR="00000000" w:rsidDel="00000000" w:rsidP="00000000" w:rsidRDefault="00000000" w:rsidRPr="00000000" w14:paraId="00000001">
      <w:pPr>
        <w:contextualSpacing w:val="0"/>
        <w:rPr/>
      </w:pPr>
      <w:bookmarkStart w:colFirst="0" w:colLast="0" w:name="_rbvslx954cof" w:id="1"/>
      <w:bookmarkEnd w:id="1"/>
      <w:r w:rsidDel="00000000" w:rsidR="00000000" w:rsidRPr="00000000">
        <w:rPr>
          <w:rtl w:val="0"/>
        </w:rPr>
      </w:r>
    </w:p>
    <w:p w:rsidR="00000000" w:rsidDel="00000000" w:rsidP="00000000" w:rsidRDefault="00000000" w:rsidRPr="00000000" w14:paraId="00000002">
      <w:pPr>
        <w:contextualSpacing w:val="0"/>
        <w:rPr/>
      </w:pPr>
      <w:bookmarkStart w:colFirst="0" w:colLast="0" w:name="_drew0teazkk0" w:id="2"/>
      <w:bookmarkEnd w:id="2"/>
      <w:r w:rsidDel="00000000" w:rsidR="00000000" w:rsidRPr="00000000">
        <w:rPr>
          <w:rtl w:val="0"/>
        </w:rPr>
        <w:t xml:space="preserve">Abstract Title:</w:t>
      </w:r>
    </w:p>
    <w:p w:rsidR="00000000" w:rsidDel="00000000" w:rsidP="00000000" w:rsidRDefault="00000000" w:rsidRPr="00000000" w14:paraId="00000003">
      <w:pPr>
        <w:contextualSpacing w:val="0"/>
        <w:rPr/>
      </w:pPr>
      <w:r w:rsidDel="00000000" w:rsidR="00000000" w:rsidRPr="00000000">
        <w:rPr>
          <w:rtl w:val="0"/>
        </w:rPr>
        <w:t xml:space="preserve">Presenting Author:</w:t>
      </w:r>
    </w:p>
    <w:p w:rsidR="00000000" w:rsidDel="00000000" w:rsidP="00000000" w:rsidRDefault="00000000" w:rsidRPr="00000000" w14:paraId="00000004">
      <w:pPr>
        <w:ind w:firstLine="720"/>
        <w:contextualSpacing w:val="0"/>
        <w:rPr/>
      </w:pPr>
      <w:r w:rsidDel="00000000" w:rsidR="00000000" w:rsidRPr="00000000">
        <w:rPr>
          <w:rtl w:val="0"/>
        </w:rPr>
        <w:t xml:space="preserve">Company: </w:t>
      </w:r>
    </w:p>
    <w:p w:rsidR="00000000" w:rsidDel="00000000" w:rsidP="00000000" w:rsidRDefault="00000000" w:rsidRPr="00000000" w14:paraId="00000005">
      <w:pPr>
        <w:ind w:firstLine="720"/>
        <w:contextualSpacing w:val="0"/>
        <w:rPr/>
      </w:pPr>
      <w:r w:rsidDel="00000000" w:rsidR="00000000" w:rsidRPr="00000000">
        <w:rPr>
          <w:rtl w:val="0"/>
        </w:rPr>
        <w:t xml:space="preserve">Email:</w:t>
      </w:r>
    </w:p>
    <w:p w:rsidR="00000000" w:rsidDel="00000000" w:rsidP="00000000" w:rsidRDefault="00000000" w:rsidRPr="00000000" w14:paraId="00000006">
      <w:pPr>
        <w:ind w:firstLine="720"/>
        <w:contextualSpacing w:val="0"/>
        <w:rPr/>
      </w:pPr>
      <w:r w:rsidDel="00000000" w:rsidR="00000000" w:rsidRPr="00000000">
        <w:rPr>
          <w:rtl w:val="0"/>
        </w:rPr>
        <w:t xml:space="preserve">Ph:</w:t>
      </w:r>
    </w:p>
    <w:p w:rsidR="00000000" w:rsidDel="00000000" w:rsidP="00000000" w:rsidRDefault="00000000" w:rsidRPr="00000000" w14:paraId="00000007">
      <w:pPr>
        <w:contextualSpacing w:val="0"/>
        <w:rPr/>
      </w:pPr>
      <w:r w:rsidDel="00000000" w:rsidR="00000000" w:rsidRPr="00000000">
        <w:rPr>
          <w:rtl w:val="0"/>
        </w:rPr>
        <w:t xml:space="preserve">Co-Author:</w:t>
      </w:r>
    </w:p>
    <w:p w:rsidR="00000000" w:rsidDel="00000000" w:rsidP="00000000" w:rsidRDefault="00000000" w:rsidRPr="00000000" w14:paraId="00000008">
      <w:pPr>
        <w:ind w:firstLine="720"/>
        <w:contextualSpacing w:val="0"/>
        <w:rPr/>
      </w:pPr>
      <w:r w:rsidDel="00000000" w:rsidR="00000000" w:rsidRPr="00000000">
        <w:rPr>
          <w:rtl w:val="0"/>
        </w:rPr>
        <w:t xml:space="preserve">Company: </w:t>
      </w:r>
    </w:p>
    <w:p w:rsidR="00000000" w:rsidDel="00000000" w:rsidP="00000000" w:rsidRDefault="00000000" w:rsidRPr="00000000" w14:paraId="00000009">
      <w:pPr>
        <w:ind w:firstLine="720"/>
        <w:contextualSpacing w:val="0"/>
        <w:rPr/>
      </w:pPr>
      <w:r w:rsidDel="00000000" w:rsidR="00000000" w:rsidRPr="00000000">
        <w:rPr>
          <w:rtl w:val="0"/>
        </w:rPr>
        <w:t xml:space="preserve">Email:</w:t>
      </w:r>
    </w:p>
    <w:p w:rsidR="00000000" w:rsidDel="00000000" w:rsidP="00000000" w:rsidRDefault="00000000" w:rsidRPr="00000000" w14:paraId="0000000A">
      <w:pPr>
        <w:ind w:firstLine="720"/>
        <w:contextualSpacing w:val="0"/>
        <w:rPr/>
      </w:pPr>
      <w:r w:rsidDel="00000000" w:rsidR="00000000" w:rsidRPr="00000000">
        <w:rPr>
          <w:rtl w:val="0"/>
        </w:rPr>
        <w:t xml:space="preserve">Ph:</w:t>
      </w:r>
    </w:p>
    <w:p w:rsidR="00000000" w:rsidDel="00000000" w:rsidP="00000000" w:rsidRDefault="00000000" w:rsidRPr="00000000" w14:paraId="0000000B">
      <w:pPr>
        <w:contextualSpacing w:val="0"/>
        <w:rPr/>
      </w:pPr>
      <w:r w:rsidDel="00000000" w:rsidR="00000000" w:rsidRPr="00000000">
        <w:rPr>
          <w:rtl w:val="0"/>
        </w:rPr>
        <w:t xml:space="preserve">[Add other authors as required]</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Summary of Abstract (to be published in TestConX website):</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What problem is addressed in your topic/presentation? </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What experiments or simulation or case studies that will be covered in the presentation? </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What results are covered in the presentation? </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Has/will this material been publicly presented before TestConX 2019? If so, where?</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If your abstract is selected, we will request that you receive any required management approval for your presentation or poster including travel and registration fees prior to final confirmation in the TestConX program. This will avoid late presenter cancellations due to lack of approval and maximize the opportunities for those wishing to presenting.</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